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98C" w:rsidRPr="003B09FA" w:rsidRDefault="00F6598C" w:rsidP="00F6598C">
      <w:pPr>
        <w:pStyle w:val="Heading1"/>
        <w:jc w:val="center"/>
        <w:rPr>
          <w:b/>
          <w:color w:val="auto"/>
          <w:shd w:val="clear" w:color="auto" w:fill="FFFFFF"/>
        </w:rPr>
      </w:pPr>
      <w:bookmarkStart w:id="0" w:name="_GoBack"/>
      <w:bookmarkEnd w:id="0"/>
      <w:r w:rsidRPr="003B09FA">
        <w:rPr>
          <w:b/>
          <w:color w:val="auto"/>
          <w:shd w:val="clear" w:color="auto" w:fill="FFFFFF"/>
        </w:rPr>
        <w:t>/*The SAS program (HEI</w:t>
      </w:r>
      <w:r>
        <w:rPr>
          <w:b/>
          <w:color w:val="auto"/>
          <w:shd w:val="clear" w:color="auto" w:fill="FFFFFF"/>
        </w:rPr>
        <w:t>-</w:t>
      </w:r>
      <w:r w:rsidRPr="003B09FA">
        <w:rPr>
          <w:b/>
          <w:color w:val="auto"/>
          <w:shd w:val="clear" w:color="auto" w:fill="FFFFFF"/>
        </w:rPr>
        <w:t xml:space="preserve">2015 </w:t>
      </w:r>
      <w:r>
        <w:rPr>
          <w:b/>
          <w:color w:val="auto"/>
          <w:shd w:val="clear" w:color="auto" w:fill="FFFFFF"/>
        </w:rPr>
        <w:t xml:space="preserve">at the population/group level </w:t>
      </w:r>
      <w:r w:rsidRPr="003B09FA">
        <w:rPr>
          <w:b/>
          <w:color w:val="auto"/>
          <w:shd w:val="clear" w:color="auto" w:fill="FFFFFF"/>
        </w:rPr>
        <w:t>using NHANES 2011-2012 data (and FPED))</w:t>
      </w:r>
    </w:p>
    <w:p w:rsidR="00F6598C" w:rsidRDefault="00F6598C" w:rsidP="00F6598C">
      <w:pPr>
        <w:pStyle w:val="Heading1"/>
        <w:spacing w:before="0"/>
        <w:jc w:val="center"/>
        <w:rPr>
          <w:b/>
          <w:color w:val="auto"/>
          <w:shd w:val="clear" w:color="auto" w:fill="FFFFFF"/>
        </w:rPr>
      </w:pPr>
      <w:r w:rsidRPr="003B09FA">
        <w:rPr>
          <w:b/>
          <w:color w:val="auto"/>
          <w:shd w:val="clear" w:color="auto" w:fill="FFFFFF"/>
        </w:rPr>
        <w:t>P</w:t>
      </w:r>
      <w:r>
        <w:rPr>
          <w:b/>
          <w:color w:val="auto"/>
          <w:shd w:val="clear" w:color="auto" w:fill="FFFFFF"/>
        </w:rPr>
        <w:t>opulation Ratio Method</w:t>
      </w:r>
      <w:r w:rsidRPr="003B09FA">
        <w:rPr>
          <w:b/>
          <w:color w:val="auto"/>
          <w:shd w:val="clear" w:color="auto" w:fill="FFFFFF"/>
        </w:rPr>
        <w:t>.</w:t>
      </w:r>
      <w:r w:rsidR="00DB2973">
        <w:rPr>
          <w:b/>
          <w:color w:val="auto"/>
          <w:shd w:val="clear" w:color="auto" w:fill="FFFFFF"/>
        </w:rPr>
        <w:t>SAS</w:t>
      </w:r>
      <w:r w:rsidRPr="003B09FA">
        <w:rPr>
          <w:b/>
          <w:color w:val="auto"/>
          <w:shd w:val="clear" w:color="auto" w:fill="FFFFFF"/>
        </w:rPr>
        <w:t>*/</w:t>
      </w:r>
    </w:p>
    <w:p w:rsidR="00F6598C" w:rsidRPr="003B09FA" w:rsidRDefault="00F6598C" w:rsidP="00F6598C"/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1"/>
    </w:p>
    <w:p w:rsidR="00F6598C" w:rsidRDefault="00F6598C" w:rsidP="006E6D47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</w:p>
    <w:p w:rsidR="00F6598C" w:rsidRPr="006E6D47" w:rsidRDefault="00F6598C" w:rsidP="006E6D47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08757E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FPED data, NHANES data, Demographic data, and the required HEI-2015 macro in it. Specify the path to the folder</w:t>
      </w:r>
      <w:r w:rsidR="0008757E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F6598C" w:rsidRPr="00987794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</w:pPr>
      <w:r w:rsidRPr="00987794"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%let</w:t>
      </w:r>
      <w:r w:rsidRPr="00987794"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C:\Users\Documents\FPED_NHANES; </w:t>
      </w:r>
      <w:r w:rsidRPr="00987794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FPED_NHANES</w:t>
      </w:r>
      <w:r w:rsidR="00DE38C2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>.</w:t>
      </w:r>
      <w:r w:rsidRPr="00987794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Pr="006E6D47" w:rsidRDefault="00F6598C" w:rsidP="006E6D47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08757E">
        <w:rPr>
          <w:rFonts w:ascii="Courier New" w:eastAsia="Calibri" w:hAnsi="Courier New" w:cs="Courier New"/>
          <w:color w:val="008000"/>
          <w:shd w:val="clear" w:color="auto" w:fill="FFFFFF"/>
        </w:rPr>
        <w:t xml:space="preserve">2. </w:t>
      </w:r>
      <w:proofErr w:type="spellStart"/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Libname</w:t>
      </w:r>
      <w:r w:rsidR="007751EF" w:rsidRPr="006E6D47">
        <w:rPr>
          <w:rFonts w:ascii="Courier New" w:eastAsia="Calibri" w:hAnsi="Courier New" w:cs="Courier New"/>
          <w:color w:val="008000"/>
          <w:shd w:val="clear" w:color="auto" w:fill="FFFFFF"/>
        </w:rPr>
        <w:t>s</w:t>
      </w:r>
      <w:proofErr w:type="spellEnd"/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 xml:space="preserve"> here specify the input files.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NH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“&amp;home\NH”; 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FPED </w:t>
      </w:r>
      <w:r>
        <w:rPr>
          <w:rFonts w:ascii="Courier New" w:hAnsi="Courier New" w:cs="Courier New"/>
          <w:color w:val="800080"/>
          <w:shd w:val="clear" w:color="auto" w:fill="FFFFFF"/>
        </w:rPr>
        <w:t>“&amp;home\FPED”</w:t>
      </w:r>
      <w:r>
        <w:rPr>
          <w:rFonts w:ascii="Courier New" w:hAnsi="Courier New" w:cs="Courier New"/>
          <w:color w:val="000000"/>
          <w:shd w:val="clear" w:color="auto" w:fill="FFFFFF"/>
        </w:rPr>
        <w:t>; /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r w:rsidR="00390AD2">
        <w:rPr>
          <w:rFonts w:ascii="Courier New" w:hAnsi="Courier New" w:cs="Courier New"/>
          <w:color w:val="008000"/>
          <w:shd w:val="clear" w:color="auto" w:fill="FFFFFF"/>
        </w:rPr>
        <w:t xml:space="preserve">In this Example, the </w:t>
      </w:r>
      <w:r w:rsidR="00390AD2" w:rsidRPr="004F0A7C">
        <w:rPr>
          <w:rFonts w:ascii="Courier New" w:eastAsia="Calibri" w:hAnsi="Courier New" w:cs="Courier New"/>
          <w:color w:val="008000"/>
          <w:shd w:val="clear" w:color="auto" w:fill="FFFFFF"/>
        </w:rPr>
        <w:t>FPED data are in a folder called “FPED”, and the NHANES and Demographic data are in a folder called “NH”</w:t>
      </w:r>
      <w:r w:rsidR="006A56F2">
        <w:rPr>
          <w:rFonts w:ascii="Courier New" w:eastAsia="Calibri" w:hAnsi="Courier New" w:cs="Courier New"/>
          <w:color w:val="008000"/>
          <w:shd w:val="clear" w:color="auto" w:fill="FFFFFF"/>
        </w:rPr>
        <w:t xml:space="preserve">, all saved </w:t>
      </w:r>
      <w:r w:rsidR="006A56F2" w:rsidRPr="004F0A7C">
        <w:rPr>
          <w:rFonts w:ascii="Courier New" w:eastAsia="Calibri" w:hAnsi="Courier New" w:cs="Courier New"/>
          <w:color w:val="008000"/>
          <w:shd w:val="clear" w:color="auto" w:fill="FFFFFF"/>
        </w:rPr>
        <w:t>within the “home” folder</w:t>
      </w:r>
      <w:r w:rsidR="006A56F2">
        <w:rPr>
          <w:rFonts w:ascii="Courier New" w:eastAsia="Calibri" w:hAnsi="Courier New" w:cs="Courier New"/>
          <w:color w:val="008000"/>
          <w:shd w:val="clear" w:color="auto" w:fill="FFFFFF"/>
        </w:rPr>
        <w:t>. These are SAS datasets.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Pr="006E6D47" w:rsidRDefault="00F6598C" w:rsidP="006E6D47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08757E">
        <w:rPr>
          <w:rFonts w:ascii="Courier New" w:eastAsia="Calibri" w:hAnsi="Courier New" w:cs="Courier New"/>
          <w:color w:val="008000"/>
          <w:shd w:val="clear" w:color="auto" w:fill="FFFFFF"/>
        </w:rPr>
        <w:t xml:space="preserve">3. </w:t>
      </w: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 xml:space="preserve">Create a folder in the "Home" folder, where the output file, containing HEI-2015 component and total scores </w:t>
      </w:r>
      <w:r w:rsidR="007751EF" w:rsidRPr="006E6D47">
        <w:rPr>
          <w:rFonts w:ascii="Courier New" w:eastAsia="Calibri" w:hAnsi="Courier New" w:cs="Courier New"/>
          <w:color w:val="008000"/>
          <w:shd w:val="clear" w:color="auto" w:fill="FFFFFF"/>
        </w:rPr>
        <w:t>are</w:t>
      </w: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08757E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6E6D47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p w:rsidR="00F6598C" w:rsidRPr="00987794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3" w:name="_Hlk34998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bookmarkEnd w:id="3"/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>
        <w:rPr>
          <w:rFonts w:ascii="Courier New" w:hAnsi="Courier New" w:cs="Courier New"/>
          <w:color w:val="008000"/>
          <w:shd w:val="clear" w:color="auto" w:fill="FFFFFF"/>
        </w:rPr>
        <w:t>result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”.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Pr="006E6D47" w:rsidRDefault="00F6598C" w:rsidP="006E6D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6E6D47">
        <w:rPr>
          <w:rFonts w:ascii="Courier New" w:hAnsi="Courier New" w:cs="Courier New"/>
          <w:color w:val="008000"/>
          <w:shd w:val="clear" w:color="auto" w:fill="FFFFFF"/>
        </w:rPr>
        <w:t>/*</w:t>
      </w:r>
      <w:r w:rsidR="0008757E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6E6D47">
        <w:rPr>
          <w:rFonts w:ascii="Courier New" w:hAnsi="Courier New" w:cs="Courier New"/>
          <w:color w:val="008000"/>
          <w:shd w:val="clear" w:color="auto" w:fill="FFFFFF"/>
        </w:rPr>
        <w:t xml:space="preserve">Read in required HEI-2015 scoring macro. </w:t>
      </w:r>
      <w:bookmarkStart w:id="4" w:name="_Hlk274641"/>
      <w:r w:rsidRPr="006E6D47">
        <w:rPr>
          <w:rFonts w:ascii="Courier New" w:hAnsi="Courier New" w:cs="Courier New"/>
          <w:color w:val="008000"/>
          <w:shd w:val="clear" w:color="auto" w:fill="FFFFFF"/>
        </w:rPr>
        <w:t>This macro must be saved within the home folder</w:t>
      </w:r>
      <w:bookmarkEnd w:id="4"/>
      <w:r w:rsidR="0008757E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6E6D47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r>
        <w:rPr>
          <w:rFonts w:ascii="Courier New" w:hAnsi="Courier New" w:cs="Courier New"/>
          <w:color w:val="800080"/>
          <w:shd w:val="clear" w:color="auto" w:fill="FFFFFF"/>
        </w:rPr>
        <w:t>hei2015.score.macro.sas”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 xml:space="preserve">/*NOTE: Once you have </w:t>
      </w:r>
      <w:r w:rsidR="006A56F2">
        <w:rPr>
          <w:rFonts w:ascii="Courier New" w:eastAsia="Calibri" w:hAnsi="Courier New" w:cs="Courier New"/>
          <w:color w:val="008000"/>
          <w:shd w:val="clear" w:color="auto" w:fill="FFFFFF"/>
        </w:rPr>
        <w:t xml:space="preserve">completed </w:t>
      </w: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>
        <w:rPr>
          <w:rFonts w:ascii="Courier New" w:eastAsia="Calibri" w:hAnsi="Courier New" w:cs="Courier New"/>
          <w:color w:val="008000"/>
          <w:shd w:val="clear" w:color="auto" w:fill="FFFFFF"/>
        </w:rPr>
        <w:t>Unless you used different names for your datasets and folders, n</w:t>
      </w: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>o other action is required from you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.</w:t>
      </w: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 xml:space="preserve"> */</w:t>
      </w:r>
    </w:p>
    <w:p w:rsidR="00F6598C" w:rsidRPr="00987794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'HEI-2015 scores for NHANES 2011-2012 day 1, AGE &gt;= 2, RELIABLE DIETS, Include Pregnant and Lactating Women'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 xml:space="preserve">/*Section (I): Calculations at the individual participant level to obtain variables needed to calculate HEI-2015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scores.*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1: locate the required datasets and variables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 get FPED data per day;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FPED.fped_dr1tot_1112;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b: get individual nutrient food intake if reliable recall status;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WTDRD1 DR1TKCAL DR1TSFAT DR1TALCO DR1TSODI DR1DRSTZ DR1TMFAT DR1TPFAT);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NH.DR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1TOT_G;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c: get demographic data for persons aged two and older;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DEMO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RIDAGEYR RIAGENDR SDDSRVYR SDMVPSU SDMVSTRA);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NH.DEMO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_G;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RIDAGEYR &gt;=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2: Combine the required datasets*/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=FPED;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=NUTRIENT;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=DEMO;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=N) DEMO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=D) FPED;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3: Creates additional required variables: FWHOLEFRT, MONOPOLY, VTOTALLEG, VDRKGRLEG, PFALLPROTLEG and PFSEAPLANTLEG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FWHOLEFRT=DR1T_F_CITMLB+DR1T_F_OTHER;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MONOPOLY=DR1TMFAT+DR1TPFAT;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VTOTALLEG=DR1T_V_TOTAL+DR1T_V_LEGUMES;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VDRKGRLEG=DR1T_V_DRKGR+DR1T_V_LEGUMES;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PFALLPROTLEG=DR1T_PF_MPS_TOTAL+DR1T_PF_EGGS+DR1T_PF_NUTSDS+DR1T_PF_SOY+DR1T_PF_LEGUMES;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PFSEAPLANTLEG=DR1T_PF_SEAFD_HI+DR1T_PF_SEAFD_LOW+DR1T_PF_NUTSDS+DR1T_PF_SOY+DR1T_PF_LEGUMES;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(II): Calculation of weighted means and a variance-covariance matrix and generation of a Monte Carlo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dataset, enabling standard errors to be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calculated.*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Calculate the weighted means and the variance/covariance matrix for the dietary variables of interest. */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* Turn each variable into an observation of the single variable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VBL ;</w:t>
      </w:r>
      <w:proofErr w:type="gramEnd"/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* keeping track of the order with the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dum_num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variable;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VBL = comp(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dum_num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Create dummies with the same names as the original variables;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* The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i-th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dummy gets a 1 if the observation is associated with the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*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i-th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original variable;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dum_num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dum_num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Now run PROC (SURVEY)REG with dependent variable VBL and all the dummies;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as predictors. Force the regression to not include an intercept, and ask;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for the covariance matrix of the parameter estimates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. ;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surveyreg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=ONE;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strata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SDMVSTRA;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cluster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SDMVPSU;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weight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WTDRD1;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VBL=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DR1T_ADD_SUGARS/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covb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Output the covariance matrix we wanted all along;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COVB=CSD_COV;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"Tricking SURVEYREG into giving us the covariance matrix of means"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this proc print is for verification and is not necessary;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uncomment next three lines if more information is desired;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 CSD_COV;  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"Printout of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csd_cov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dataset -uses complex survey info"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*If curious about results then remove the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option and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more ;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output will be displayed;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 COHORT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;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weight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WTDRD1;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'look at weighted means'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=WTDM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= ;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COVDATA (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=Parameter);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CSD_COV;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'COV 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_NAME_=Parameter;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WTDM (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=_TYPE_ _FREQ_);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WTDM;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WTDM;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WTDM;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'MEAN'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COVDATA;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COVDATA WTDM;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this proc print is for verification and is not necessary;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uncomment next three lines if more information is desired;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=COVDATA;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'input to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simnorml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2.  In this step, a Monte Carlo data set with 10,000 rows is generated using the means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and variance/covariance matrix from step 1*/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*seed value may be changed using a random number generator;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COVDATA(</w:t>
      </w:r>
      <w:proofErr w:type="gramEnd"/>
      <w:r>
        <w:rPr>
          <w:rFonts w:ascii="Courier New" w:hAnsi="Courier New" w:cs="Courier New"/>
          <w:color w:val="0000FF"/>
          <w:shd w:val="clear" w:color="auto" w:fill="FFFFFF"/>
        </w:rPr>
        <w:t>type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numreal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51230077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outseed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=SIM_DATA;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this proc means is for verification and is not necessary;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uncomment next four lines if more information is desired;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=SIM_DATA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DR1TKCAL VTOTALLEG VDRKGRLEG DR1T_F_TOTAL FWHOLEFRT DR1T_G_WHOLE DR1T_D_TOTAL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DR1TSFAT DR1TSODI DR1T_G_REFINED DR1T_ADD_SUGARS;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"Distributions of Simulated Data"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this proc print is for verification and is not necessary;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uncomment next three lines if more information is desired;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SIM_DATA (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"Listing of 20 Records from Simulated Data"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(III): Application of the HEI-2015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SIM_DATA,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DR1TKCAL,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VTOTALLEG,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VDRKGRLEG,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DR1T_F_TOTAL,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FWHOLEFRT,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DR1T_G_WHOLE,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DR1T_D_TOTAL,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PFALLPROTLEG,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PFSEAPLANTLEG,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 MONOPOLY,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DR1TSFAT,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 DR1TSODI,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DR1T_G_REFINED,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DR1T_ADD_SUGARS,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AFTERMAC);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this proc means is for verification and is not necessary;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 uncomment next four lines if more information is desired;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*proc means data=AFTERMAC n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min max mean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  var VEGDEN GRBNDEN FRTDEN WHFRDEN WGRNDEN DAIRYDEN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 PROTDEN SEAPLDEN FARATIO SODDEN RGDEN SFAT_PERC ADDSUG_PERC;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  title2 'after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2015 scoring macro';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*run;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(IV): Calculation of HEI-2015 component and total scores and their confidence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intervals.*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This step uses univariate and means procedures to compute total and component scores and their standard errors. 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univariate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=AFTERMAC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HEI2015C1_TOTALVEG HEI2015C2_GREEN_AND_BEAN HEI2015C3_TOTALFRUIT HEI2015C4_WHOLEFRUIT HEI2015C5_WHOLEGRAIN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HEI2015C6_TOTALDAIRY HEI2015C7_TOTPROT HEI2015C8_SEAPLANT_PROT HEI2015C9_FATTYACID HEI2015C10_SODIUM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=ci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pctlpts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97.5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 h2_ h3_ h4_ h5_ h6_ h7_ h8_ h9_ h10_ h11_ h12_ h13_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_;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=AFTERMAC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HEI2015C1_TOTALVEG HEI2015C2_GREEN_AND_BEAN HEI2015C3_TOTALFRUIT HEI2015C4_WHOLEFRUIT HEI2015C5_WHOLEGRAIN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 HEI2015C6_TOTALDAIRY HEI2015C7_TOTPROT HEI2015C8_SEAPLANT_PROT HEI2015C9_FATTYACID HEI2015C10_SODIUM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=stat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=h1_min h2_min h3_min h4_min h5_min h6_min h7_min h8_min h9_min h10_min h11_min h12_min h13_min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=h1_max h2_max h3_max h4_max h5_max h6_max h7_max h8_max h9_max h10_max h11_max h12_max h13_max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=h1_mean h2_mean h3_mean h4_mean h5_mean h6_mean h7_mean h8_mean h9_mean h10_mean h11_mean h12_mean h13_mean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h1_stddev h2_stddev h3_stddev h4_stddev h5_stddev h6_stddev h7_stddev h8_stddev h9_stddev h10_stddev h11_stddev h12_stddev h13_stddev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 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This step prepares the results for display*/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*add a key variable to merge two datasets - each with only one observation;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key=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STAT;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STAT;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key=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 STAT;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key;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=score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          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 TOTAL VEGETABLES'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'HEI2015x2'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2 GREENS AND BEANS'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min=h2_min;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max=h2_max;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mean=h2_mean;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stderr=h2_stddev;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=h2_2_5;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=h2_97_5;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'HEI2015x3'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3 TOTAL FRUIT'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min=h3_min;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max=h3_max;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mean=h3_mean;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stderr=h3_stddev;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=h3_2_5;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=h3_97_5;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'HEI2015x4'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4 WHOLE FRUIT'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min=h4_min;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max=h4_max;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mean=h4_mean;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stderr=h4_stddev;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=h4_2_5;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=h4_97_5;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'HEI2015x5'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5 WHOLE GRAINS'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min=h5_min;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max=h5_max;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mean=h5_mean;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stderr=h5_stddev;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=h5_2_5;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=h5_97_5;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'HEI2015x6'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6 DAIRY'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min=h6_min;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max=h6_max;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mean=h6_mean;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stderr=h6_stddev;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=h6_2_5;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=h6_97_5;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'HEI2015x7'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7 TOTAL PROTEIN FOODS'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min=h7_min;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max=h7_max;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mean=h7_mean;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stderr=h7_stddev;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=h7_2_5;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=h7_97_5;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'HEI2015x8'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8 SEAFOOD AND PLANT PROTEIN'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min=h8_min;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max=h8_max;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mean=h8_mean;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stderr=h8_stddev;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=h8_2_5;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=h8_97_5;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'HEI2015x9'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9 FATTY ACID RATIO'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min=h9_min;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max=h9_max;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mean=h9_mean;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stderr=h9_stddev;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=h9_2_5;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=h9_97_5;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'HEI2015x10'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10 SODIUM'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min=h10_min;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max=h10_max;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mean=h10_mean;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stderr=h10_stddev;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=h10_2_5;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=h10_97_5;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'HEI2015x11'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11 REFINED GRAINS'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min=h11_min;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max=h11_max;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mean=h11_mean;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stderr=h11_stddev;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=h11_2_5;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=h11_97_5;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'HEI2015x12'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12 SATURATED FAT'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min=h12_min;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max=h12_max;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mean=h12_mean;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stderr=h12_stddev;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=h12_2_5;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=h12_97_5;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'HEI2015x13'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13 ADDED SUGAR'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min=h13_min;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max=h13_max;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mean=h13_mean;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stderr=h13_stddev;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=h13_2_5;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=h13_97_5;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'TOTAL HEI 2015'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'TOTAL HEI-2015 SCORE'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max=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=totscore_2_5;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=totscore_97_5;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3 - This step displays the results*/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=RESULT;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score;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'complex survey design population method - mean and confidence interval of HEI-2015 using NH 11/12 data'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4 - This step provides an option to export the results into a CSV file that can be opened in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Excel.*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=RESULT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=csv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6598C" w:rsidRDefault="00F6598C" w:rsidP="00F65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D359C" w:rsidRDefault="006E6D47"/>
    <w:sectPr w:rsidR="00FD359C" w:rsidSect="003B09F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8043B"/>
    <w:multiLevelType w:val="hybridMultilevel"/>
    <w:tmpl w:val="8168136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7B3698E"/>
    <w:multiLevelType w:val="hybridMultilevel"/>
    <w:tmpl w:val="8168136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94E68BD"/>
    <w:multiLevelType w:val="hybridMultilevel"/>
    <w:tmpl w:val="81681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8C"/>
    <w:rsid w:val="0008757E"/>
    <w:rsid w:val="002C3925"/>
    <w:rsid w:val="00390AD2"/>
    <w:rsid w:val="003A6341"/>
    <w:rsid w:val="00550A0D"/>
    <w:rsid w:val="006A56F2"/>
    <w:rsid w:val="006E6D47"/>
    <w:rsid w:val="007318B8"/>
    <w:rsid w:val="007751EF"/>
    <w:rsid w:val="007A0E40"/>
    <w:rsid w:val="00817C62"/>
    <w:rsid w:val="00A74CB7"/>
    <w:rsid w:val="00DB2973"/>
    <w:rsid w:val="00DE38C2"/>
    <w:rsid w:val="00E60071"/>
    <w:rsid w:val="00EF3F2B"/>
    <w:rsid w:val="00F6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E8FE98-5372-47D7-B83D-44E29539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59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9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59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6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D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9</cp:revision>
  <dcterms:created xsi:type="dcterms:W3CDTF">2019-02-11T18:29:00Z</dcterms:created>
  <dcterms:modified xsi:type="dcterms:W3CDTF">2019-04-01T03:15:00Z</dcterms:modified>
</cp:coreProperties>
</file>